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A" w:rsidRPr="00F021BE" w:rsidRDefault="008E726A" w:rsidP="008E726A">
      <w:pPr>
        <w:spacing w:line="360" w:lineRule="auto"/>
        <w:jc w:val="center"/>
        <w:rPr>
          <w:sz w:val="20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E5E72" wp14:editId="2649FBA1">
                <wp:simplePos x="0" y="0"/>
                <wp:positionH relativeFrom="column">
                  <wp:posOffset>-4445</wp:posOffset>
                </wp:positionH>
                <wp:positionV relativeFrom="paragraph">
                  <wp:posOffset>509905</wp:posOffset>
                </wp:positionV>
                <wp:extent cx="57721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FA9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0.15pt" to="454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"/>
            </w:pict>
          </mc:Fallback>
        </mc:AlternateContent>
      </w:r>
      <w:r w:rsidRPr="00F021BE">
        <w:rPr>
          <w:b/>
          <w:sz w:val="28"/>
        </w:rPr>
        <w:t>Einzureichende Standesurkunden zur Beantragung eines Erbscheins bei gesetzlicher Erbfolge</w:t>
      </w:r>
      <w:r w:rsidR="000A0976">
        <w:rPr>
          <w:b/>
          <w:sz w:val="28"/>
        </w:rPr>
        <w:t xml:space="preserve"> </w:t>
      </w:r>
      <w:r w:rsidR="000A0976">
        <w:rPr>
          <w:b/>
          <w:sz w:val="28"/>
        </w:rPr>
        <w:br/>
      </w:r>
      <w:r w:rsidR="000A0976" w:rsidRPr="000A0976">
        <w:rPr>
          <w:sz w:val="20"/>
          <w:szCs w:val="20"/>
        </w:rPr>
        <w:t>(wenn kein Testament, Erbvertrag,… vorhanden</w:t>
      </w:r>
      <w:r w:rsidR="000A0976">
        <w:rPr>
          <w:sz w:val="20"/>
          <w:szCs w:val="20"/>
        </w:rPr>
        <w:t xml:space="preserve"> ist</w:t>
      </w:r>
      <w:r w:rsidR="000A0976" w:rsidRPr="000A0976">
        <w:rPr>
          <w:sz w:val="20"/>
          <w:szCs w:val="20"/>
        </w:rPr>
        <w:t>)</w:t>
      </w:r>
      <w:r>
        <w:rPr>
          <w:b/>
          <w:sz w:val="28"/>
        </w:rPr>
        <w:br/>
      </w:r>
      <w:r w:rsidR="000A0976">
        <w:rPr>
          <w:sz w:val="20"/>
          <w:highlight w:val="yellow"/>
        </w:rPr>
        <w:br/>
      </w:r>
      <w:r w:rsidRPr="000A0976">
        <w:rPr>
          <w:sz w:val="20"/>
          <w:highlight w:val="yellow"/>
        </w:rPr>
        <w:t xml:space="preserve">Hinweis: Urkunden sind </w:t>
      </w:r>
      <w:r w:rsidRPr="000A0976">
        <w:rPr>
          <w:sz w:val="20"/>
          <w:highlight w:val="yellow"/>
          <w:u w:val="single"/>
        </w:rPr>
        <w:t>immer</w:t>
      </w:r>
      <w:r w:rsidRPr="000A0976">
        <w:rPr>
          <w:sz w:val="20"/>
          <w:highlight w:val="yellow"/>
        </w:rPr>
        <w:t xml:space="preserve"> im Original oder in öffentlich beglaubigter Abschrift vorzulegen</w:t>
      </w:r>
      <w:r w:rsidR="000A0976">
        <w:rPr>
          <w:sz w:val="20"/>
        </w:rPr>
        <w:br/>
      </w:r>
    </w:p>
    <w:p w:rsidR="008E726A" w:rsidRPr="00E207C5" w:rsidRDefault="008E726A" w:rsidP="008E726A">
      <w:pPr>
        <w:pStyle w:val="Listenabsatz"/>
        <w:numPr>
          <w:ilvl w:val="0"/>
          <w:numId w:val="2"/>
        </w:numPr>
        <w:spacing w:line="360" w:lineRule="auto"/>
        <w:rPr>
          <w:b/>
          <w:sz w:val="22"/>
        </w:rPr>
      </w:pPr>
      <w:r w:rsidRPr="00E207C5">
        <w:rPr>
          <w:b/>
          <w:sz w:val="22"/>
        </w:rPr>
        <w:t xml:space="preserve">Es erben die Kinder </w:t>
      </w:r>
      <w:r w:rsidR="00F835A7">
        <w:rPr>
          <w:b/>
          <w:sz w:val="22"/>
        </w:rPr>
        <w:t xml:space="preserve">d. Verstorbenen (oder </w:t>
      </w:r>
      <w:r w:rsidRPr="00E207C5">
        <w:rPr>
          <w:b/>
          <w:sz w:val="22"/>
        </w:rPr>
        <w:t>Abkömmlinge) und ggf. der Ehegatte</w:t>
      </w:r>
      <w:r>
        <w:rPr>
          <w:b/>
          <w:sz w:val="22"/>
        </w:rPr>
        <w:t xml:space="preserve"> (vgl. auch Anlage A und B)</w:t>
      </w:r>
      <w:r w:rsidRPr="00E207C5">
        <w:rPr>
          <w:b/>
          <w:sz w:val="22"/>
        </w:rPr>
        <w:t>:</w:t>
      </w:r>
    </w:p>
    <w:p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>
        <w:rPr>
          <w:sz w:val="22"/>
        </w:rPr>
        <w:t>Sterbeurkunde Erblasser</w:t>
      </w:r>
    </w:p>
    <w:p w:rsidR="008E726A" w:rsidRPr="00F021BE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Geburtsurkunden der Kinder</w:t>
      </w:r>
    </w:p>
    <w:p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Falls Kinder vor</w:t>
      </w:r>
      <w:r w:rsidR="00F835A7">
        <w:rPr>
          <w:sz w:val="22"/>
        </w:rPr>
        <w:t xml:space="preserve">her </w:t>
      </w:r>
      <w:r w:rsidRPr="00F021BE">
        <w:rPr>
          <w:sz w:val="22"/>
        </w:rPr>
        <w:t>verstorben sind: die Sterbeurkunden</w:t>
      </w:r>
    </w:p>
    <w:p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Falls Enkelkinder vorhanden sind: die Geburtsurkunden</w:t>
      </w:r>
    </w:p>
    <w:p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 xml:space="preserve">Falls Enkelkinder </w:t>
      </w:r>
      <w:r w:rsidR="00A02A76">
        <w:rPr>
          <w:sz w:val="22"/>
        </w:rPr>
        <w:t xml:space="preserve">vorher </w:t>
      </w:r>
      <w:r w:rsidRPr="00F021BE">
        <w:rPr>
          <w:sz w:val="22"/>
        </w:rPr>
        <w:t>verstorben sind: die Sterbeurkunden</w:t>
      </w:r>
    </w:p>
    <w:p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Falls Urenkel vorhanden sind: die Geburtsurkunden (usw.)</w:t>
      </w:r>
    </w:p>
    <w:p w:rsidR="008E726A" w:rsidRPr="00F021BE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Heiratsurkunde Ehegatte</w:t>
      </w:r>
    </w:p>
    <w:p w:rsidR="008E726A" w:rsidRPr="00F021BE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Eventuell: Scheidungsurteile, Adoptionsurkunden, andere gerichtliche Anordnungen (jeweils in Ausfertigung)</w:t>
      </w:r>
    </w:p>
    <w:p w:rsidR="008E726A" w:rsidRDefault="008E726A" w:rsidP="008E726A">
      <w:pPr>
        <w:spacing w:line="240" w:lineRule="auto"/>
        <w:ind w:left="360"/>
        <w:rPr>
          <w:i/>
          <w:sz w:val="22"/>
        </w:rPr>
      </w:pPr>
      <w:r w:rsidRPr="00E207C5">
        <w:rPr>
          <w:i/>
          <w:sz w:val="22"/>
        </w:rPr>
        <w:t xml:space="preserve">soweit alle Kinder (und deren Abkömmlinge) vorverstorben sind, sind daneben </w:t>
      </w:r>
      <w:r w:rsidRPr="000A0976">
        <w:rPr>
          <w:i/>
          <w:sz w:val="22"/>
          <w:u w:val="single"/>
        </w:rPr>
        <w:t>auch</w:t>
      </w:r>
      <w:r w:rsidRPr="00E207C5">
        <w:rPr>
          <w:i/>
          <w:sz w:val="22"/>
        </w:rPr>
        <w:t xml:space="preserve"> die unter II. genannten Standesurkunden einzureichen </w:t>
      </w:r>
    </w:p>
    <w:p w:rsidR="008E726A" w:rsidRPr="00E207C5" w:rsidRDefault="008E726A" w:rsidP="008E726A">
      <w:pPr>
        <w:spacing w:line="240" w:lineRule="auto"/>
        <w:ind w:left="360"/>
        <w:rPr>
          <w:i/>
          <w:sz w:val="22"/>
        </w:rPr>
      </w:pPr>
    </w:p>
    <w:p w:rsidR="008E726A" w:rsidRPr="00E207C5" w:rsidRDefault="008E726A" w:rsidP="008E726A">
      <w:pPr>
        <w:pStyle w:val="Listenabsatz"/>
        <w:numPr>
          <w:ilvl w:val="0"/>
          <w:numId w:val="2"/>
        </w:numPr>
        <w:spacing w:line="360" w:lineRule="auto"/>
        <w:rPr>
          <w:b/>
          <w:sz w:val="22"/>
        </w:rPr>
      </w:pPr>
      <w:r w:rsidRPr="00E207C5">
        <w:rPr>
          <w:b/>
          <w:sz w:val="22"/>
        </w:rPr>
        <w:t>Es erben die Eltern des Erblassers (oder deren Abkömmlinge) und ggf. der Ehegatte</w:t>
      </w:r>
      <w:r>
        <w:rPr>
          <w:b/>
          <w:sz w:val="22"/>
        </w:rPr>
        <w:t xml:space="preserve"> (vgl. Anlage A, B und C)</w:t>
      </w:r>
      <w:r w:rsidRPr="00E207C5">
        <w:rPr>
          <w:b/>
          <w:sz w:val="22"/>
        </w:rPr>
        <w:t xml:space="preserve">: </w:t>
      </w:r>
    </w:p>
    <w:p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Alle Urkunden unter I.</w:t>
      </w:r>
    </w:p>
    <w:p w:rsidR="008E726A" w:rsidRPr="004F1EE0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>Geburtsurkunde Erblasser</w:t>
      </w:r>
    </w:p>
    <w:p w:rsidR="008E726A" w:rsidRPr="004F1EE0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>Falls vor</w:t>
      </w:r>
      <w:r w:rsidR="00A02A76">
        <w:rPr>
          <w:sz w:val="22"/>
        </w:rPr>
        <w:t xml:space="preserve">her </w:t>
      </w:r>
      <w:r w:rsidRPr="004F1EE0">
        <w:rPr>
          <w:sz w:val="22"/>
        </w:rPr>
        <w:t>verstorben: Sterbeurkunden der Eltern</w:t>
      </w:r>
    </w:p>
    <w:p w:rsidR="008E726A" w:rsidRPr="004F1EE0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 xml:space="preserve">Falls mindestens ein Elternteil </w:t>
      </w:r>
      <w:r w:rsidR="00A02A76">
        <w:rPr>
          <w:sz w:val="22"/>
        </w:rPr>
        <w:t xml:space="preserve">vorher </w:t>
      </w:r>
      <w:r w:rsidRPr="004F1EE0">
        <w:rPr>
          <w:sz w:val="22"/>
        </w:rPr>
        <w:t>verstorben: Geburtsurkunden der Geschwister</w:t>
      </w:r>
      <w:r w:rsidR="00F835A7">
        <w:rPr>
          <w:sz w:val="22"/>
        </w:rPr>
        <w:t xml:space="preserve"> d. Verstorbenen</w:t>
      </w:r>
    </w:p>
    <w:p w:rsidR="00EB6A0D" w:rsidRPr="00EB6A0D" w:rsidRDefault="008E726A" w:rsidP="00EB6A0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>Falls die Geschwister vor</w:t>
      </w:r>
      <w:r w:rsidR="00A02A76">
        <w:rPr>
          <w:sz w:val="22"/>
        </w:rPr>
        <w:t xml:space="preserve">her </w:t>
      </w:r>
      <w:r w:rsidRPr="004F1EE0">
        <w:rPr>
          <w:sz w:val="22"/>
        </w:rPr>
        <w:t>verstorben sind: die Sterbeurkunden der Geschwister und die Geburtsurkunden der Abkömmlinge</w:t>
      </w:r>
    </w:p>
    <w:p w:rsidR="00EB6A0D" w:rsidRDefault="00EB6A0D" w:rsidP="00EB6A0D">
      <w:pPr>
        <w:spacing w:line="240" w:lineRule="auto"/>
        <w:ind w:left="360"/>
        <w:rPr>
          <w:i/>
          <w:sz w:val="22"/>
        </w:rPr>
      </w:pPr>
      <w:r w:rsidRPr="00E207C5">
        <w:rPr>
          <w:i/>
          <w:sz w:val="22"/>
        </w:rPr>
        <w:t xml:space="preserve">soweit alle </w:t>
      </w:r>
      <w:r>
        <w:rPr>
          <w:i/>
          <w:sz w:val="22"/>
        </w:rPr>
        <w:t>Eltern und Geschwister</w:t>
      </w:r>
      <w:r w:rsidRPr="00E207C5">
        <w:rPr>
          <w:i/>
          <w:sz w:val="22"/>
        </w:rPr>
        <w:t xml:space="preserve"> (und deren Abkömmlinge) vorverstorben sind, sind daneben </w:t>
      </w:r>
      <w:r w:rsidRPr="000A0976">
        <w:rPr>
          <w:i/>
          <w:sz w:val="22"/>
          <w:u w:val="single"/>
        </w:rPr>
        <w:t>auch</w:t>
      </w:r>
      <w:r w:rsidRPr="00E207C5">
        <w:rPr>
          <w:i/>
          <w:sz w:val="22"/>
        </w:rPr>
        <w:t xml:space="preserve"> die unter II. genannten Standesurkunden einzureichen </w:t>
      </w:r>
    </w:p>
    <w:p w:rsidR="008E726A" w:rsidRDefault="008E726A" w:rsidP="008E726A">
      <w:pPr>
        <w:pStyle w:val="Listenabsatz"/>
        <w:spacing w:line="360" w:lineRule="auto"/>
        <w:rPr>
          <w:sz w:val="22"/>
        </w:rPr>
      </w:pPr>
    </w:p>
    <w:p w:rsidR="008E726A" w:rsidRPr="00E207C5" w:rsidRDefault="008E726A" w:rsidP="008E726A">
      <w:pPr>
        <w:pStyle w:val="Listenabsatz"/>
        <w:numPr>
          <w:ilvl w:val="0"/>
          <w:numId w:val="2"/>
        </w:numPr>
        <w:spacing w:line="360" w:lineRule="auto"/>
        <w:rPr>
          <w:b/>
          <w:sz w:val="22"/>
        </w:rPr>
      </w:pPr>
      <w:r>
        <w:rPr>
          <w:b/>
          <w:sz w:val="22"/>
        </w:rPr>
        <w:t>Es erben die Große</w:t>
      </w:r>
      <w:r w:rsidRPr="00E207C5">
        <w:rPr>
          <w:b/>
          <w:sz w:val="22"/>
        </w:rPr>
        <w:t>ltern des Erblassers (oder deren Abkömmlinge) und ggf. der Ehegatte</w:t>
      </w:r>
      <w:r>
        <w:rPr>
          <w:b/>
          <w:sz w:val="22"/>
        </w:rPr>
        <w:t xml:space="preserve"> (vgl. Anlage A, B, C und D)</w:t>
      </w:r>
      <w:r w:rsidRPr="00E207C5">
        <w:rPr>
          <w:b/>
          <w:sz w:val="22"/>
        </w:rPr>
        <w:t xml:space="preserve">: </w:t>
      </w:r>
    </w:p>
    <w:p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Alle Urkunden unter I. und II.</w:t>
      </w:r>
    </w:p>
    <w:p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Geburtsurkunden der Eltern und der Geschwister der Eltern</w:t>
      </w:r>
    </w:p>
    <w:p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Ggfs. Sterbeurkunden der Großeltern</w:t>
      </w:r>
    </w:p>
    <w:p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 xml:space="preserve">Falls die </w:t>
      </w:r>
      <w:r>
        <w:rPr>
          <w:sz w:val="22"/>
        </w:rPr>
        <w:t>Eltern und/oder deren Geschwister</w:t>
      </w:r>
      <w:r w:rsidRPr="004F1EE0">
        <w:rPr>
          <w:sz w:val="22"/>
        </w:rPr>
        <w:t xml:space="preserve"> vor</w:t>
      </w:r>
      <w:r w:rsidR="00A02A76">
        <w:rPr>
          <w:sz w:val="22"/>
        </w:rPr>
        <w:t xml:space="preserve">her </w:t>
      </w:r>
      <w:r w:rsidRPr="004F1EE0">
        <w:rPr>
          <w:sz w:val="22"/>
        </w:rPr>
        <w:t>verstorben sind: die Ster</w:t>
      </w:r>
      <w:r>
        <w:rPr>
          <w:sz w:val="22"/>
        </w:rPr>
        <w:t xml:space="preserve">beurkunden </w:t>
      </w:r>
      <w:r w:rsidRPr="004F1EE0">
        <w:rPr>
          <w:sz w:val="22"/>
        </w:rPr>
        <w:t>und die Geburtsurkunden der Abkömmlinge</w:t>
      </w:r>
    </w:p>
    <w:p w:rsidR="008E726A" w:rsidRDefault="008E726A" w:rsidP="008E726A">
      <w:pPr>
        <w:pStyle w:val="Listenabsatz"/>
        <w:spacing w:line="240" w:lineRule="auto"/>
        <w:ind w:left="714"/>
        <w:rPr>
          <w:sz w:val="22"/>
        </w:rPr>
      </w:pPr>
      <w:bookmarkStart w:id="0" w:name="_GoBack"/>
      <w:bookmarkEnd w:id="0"/>
    </w:p>
    <w:p w:rsidR="008E726A" w:rsidRDefault="008E726A" w:rsidP="008E726A">
      <w:pPr>
        <w:pStyle w:val="Listenabsatz"/>
        <w:spacing w:line="240" w:lineRule="auto"/>
        <w:ind w:left="714"/>
        <w:rPr>
          <w:sz w:val="22"/>
        </w:rPr>
      </w:pPr>
    </w:p>
    <w:p w:rsidR="00E94C47" w:rsidRPr="008E726A" w:rsidRDefault="008E726A" w:rsidP="00EB6A0D">
      <w:pPr>
        <w:spacing w:line="360" w:lineRule="auto"/>
      </w:pPr>
      <w:r w:rsidRPr="000A0976">
        <w:rPr>
          <w:b/>
          <w:sz w:val="22"/>
          <w:highlight w:val="yellow"/>
        </w:rPr>
        <w:t>Bitte beachten Sie, dass im Einzelfall auch weitere Urkunden erforderlich sein können.</w:t>
      </w:r>
    </w:p>
    <w:sectPr w:rsidR="00E94C47" w:rsidRPr="008E726A" w:rsidSect="00903A9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B6" w:rsidRDefault="00E751B6" w:rsidP="00B27411">
      <w:pPr>
        <w:spacing w:after="0" w:line="240" w:lineRule="auto"/>
      </w:pPr>
      <w:r>
        <w:separator/>
      </w:r>
    </w:p>
  </w:endnote>
  <w:endnote w:type="continuationSeparator" w:id="0">
    <w:p w:rsidR="00E751B6" w:rsidRDefault="00E751B6" w:rsidP="00B2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97" w:rsidRPr="00F612ED" w:rsidRDefault="00903A97">
    <w:pPr>
      <w:pStyle w:val="Fuzeile"/>
      <w:rPr>
        <w:sz w:val="16"/>
      </w:rPr>
    </w:pPr>
    <w:r w:rsidRPr="00903A97">
      <w:rPr>
        <w:sz w:val="16"/>
      </w:rPr>
      <w:t xml:space="preserve">Vordruck </w:t>
    </w:r>
    <w:r w:rsidR="00F835A7">
      <w:rPr>
        <w:sz w:val="16"/>
      </w:rPr>
      <w:t xml:space="preserve">Amtsgericht </w:t>
    </w:r>
    <w:r w:rsidR="002174F5">
      <w:rPr>
        <w:sz w:val="16"/>
      </w:rPr>
      <w:t>Bad Mergentheim</w:t>
    </w:r>
    <w:r w:rsidR="00F835A7">
      <w:rPr>
        <w:sz w:val="16"/>
      </w:rPr>
      <w:t xml:space="preserve">, Stand: </w:t>
    </w:r>
    <w:r w:rsidR="002174F5">
      <w:rPr>
        <w:sz w:val="16"/>
      </w:rPr>
      <w:t>01.09.2024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B6" w:rsidRDefault="00E751B6" w:rsidP="00B27411">
      <w:pPr>
        <w:spacing w:after="0" w:line="240" w:lineRule="auto"/>
      </w:pPr>
      <w:r>
        <w:separator/>
      </w:r>
    </w:p>
  </w:footnote>
  <w:footnote w:type="continuationSeparator" w:id="0">
    <w:p w:rsidR="00E751B6" w:rsidRDefault="00E751B6" w:rsidP="00B2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97" w:rsidRDefault="00075EE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75EE4" w:rsidRPr="008E726A" w:rsidRDefault="004570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sz w:val="28"/>
                                </w:rPr>
                                <w:t>Einzureichende Standesurkunden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rPr>
                        <w:sz w:val="28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75EE4" w:rsidRPr="008E726A" w:rsidRDefault="004570F3">
                        <w:pPr>
                          <w:spacing w:after="0" w:line="240" w:lineRule="auto"/>
                        </w:pPr>
                        <w:r>
                          <w:rPr>
                            <w:sz w:val="28"/>
                          </w:rPr>
                          <w:t>Einzureichende Standesurkunden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5EE4" w:rsidRDefault="00075EE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174F5" w:rsidRPr="002174F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075EE4" w:rsidRDefault="00075EE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174F5" w:rsidRPr="002174F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242"/>
    <w:multiLevelType w:val="hybridMultilevel"/>
    <w:tmpl w:val="A6F6D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774FD"/>
    <w:multiLevelType w:val="hybridMultilevel"/>
    <w:tmpl w:val="7ABE3630"/>
    <w:lvl w:ilvl="0" w:tplc="4DFAF2C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DA"/>
    <w:rsid w:val="00075EE4"/>
    <w:rsid w:val="000A0976"/>
    <w:rsid w:val="000D292D"/>
    <w:rsid w:val="001848F6"/>
    <w:rsid w:val="001A11E6"/>
    <w:rsid w:val="002174F5"/>
    <w:rsid w:val="00273889"/>
    <w:rsid w:val="002E1C78"/>
    <w:rsid w:val="003061A6"/>
    <w:rsid w:val="00334BE6"/>
    <w:rsid w:val="003B7693"/>
    <w:rsid w:val="004570F3"/>
    <w:rsid w:val="004F57BA"/>
    <w:rsid w:val="0054232D"/>
    <w:rsid w:val="005F6A02"/>
    <w:rsid w:val="0067440C"/>
    <w:rsid w:val="00704FF0"/>
    <w:rsid w:val="0073369F"/>
    <w:rsid w:val="00753810"/>
    <w:rsid w:val="007E4C17"/>
    <w:rsid w:val="00815DD1"/>
    <w:rsid w:val="008B6398"/>
    <w:rsid w:val="008D5F64"/>
    <w:rsid w:val="008E726A"/>
    <w:rsid w:val="00903A97"/>
    <w:rsid w:val="00A02A76"/>
    <w:rsid w:val="00A40D85"/>
    <w:rsid w:val="00B27411"/>
    <w:rsid w:val="00B27D45"/>
    <w:rsid w:val="00B651E7"/>
    <w:rsid w:val="00B834AD"/>
    <w:rsid w:val="00C601A1"/>
    <w:rsid w:val="00D61B35"/>
    <w:rsid w:val="00D642DA"/>
    <w:rsid w:val="00D91429"/>
    <w:rsid w:val="00E751B6"/>
    <w:rsid w:val="00E94C47"/>
    <w:rsid w:val="00EB6A0D"/>
    <w:rsid w:val="00EE3420"/>
    <w:rsid w:val="00F22512"/>
    <w:rsid w:val="00F24C18"/>
    <w:rsid w:val="00F612ED"/>
    <w:rsid w:val="00F835A7"/>
    <w:rsid w:val="00FA7F9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033EE"/>
  <w15:chartTrackingRefBased/>
  <w15:docId w15:val="{8891E14A-114D-41CB-9A59-FE8F6108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726A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D6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411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2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411"/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8E726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Datenerhebungsblatt Amtsgericht Karlsruhe, Nachlassgericht</vt:lpstr>
    </vt:vector>
  </TitlesOfParts>
  <Company>BITBW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Einzureichende Standesurkunden</dc:title>
  <dc:subject/>
  <dc:creator>Hess, Daniel (AGE KAR)</dc:creator>
  <cp:keywords/>
  <dc:description/>
  <cp:lastModifiedBy>Markert, Regina (AG Bad Mergentheim)</cp:lastModifiedBy>
  <cp:revision>11</cp:revision>
  <cp:lastPrinted>2024-09-16T07:01:00Z</cp:lastPrinted>
  <dcterms:created xsi:type="dcterms:W3CDTF">2020-03-11T07:21:00Z</dcterms:created>
  <dcterms:modified xsi:type="dcterms:W3CDTF">2024-09-16T07:01:00Z</dcterms:modified>
</cp:coreProperties>
</file>